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A2E1B" w14:textId="77777777" w:rsidR="00E1486C" w:rsidRPr="00E1486C" w:rsidRDefault="00E1486C" w:rsidP="00E1486C">
      <w:pPr>
        <w:spacing w:after="160"/>
        <w:ind w:firstLine="720"/>
        <w:jc w:val="center"/>
        <w:rPr>
          <w:rFonts w:eastAsia="Times New Roman" w:cs="Times New Roman"/>
          <w:b/>
          <w:color w:val="002060"/>
          <w:sz w:val="28"/>
          <w:szCs w:val="28"/>
        </w:rPr>
      </w:pPr>
      <w:bookmarkStart w:id="0" w:name="_Hlk98510016"/>
      <w:r w:rsidRPr="00E1486C">
        <w:rPr>
          <w:rFonts w:eastAsia="Times New Roman" w:cs="Times New Roman"/>
          <w:b/>
          <w:color w:val="002060"/>
          <w:sz w:val="28"/>
          <w:szCs w:val="28"/>
        </w:rPr>
        <w:t>Positive Pet Behaviour Support Service</w:t>
      </w:r>
    </w:p>
    <w:p w14:paraId="6F0EC223" w14:textId="618D6042" w:rsidR="004120E7" w:rsidRPr="004120E7" w:rsidRDefault="004120E7" w:rsidP="004120E7">
      <w:pPr>
        <w:jc w:val="center"/>
        <w:rPr>
          <w:noProof/>
          <w:color w:val="002060"/>
          <w:sz w:val="26"/>
          <w:szCs w:val="26"/>
          <w:lang w:eastAsia="en-GB"/>
        </w:rPr>
      </w:pPr>
      <w:r w:rsidRPr="004120E7">
        <w:rPr>
          <w:b/>
          <w:bCs/>
          <w:i/>
          <w:iCs/>
          <w:noProof/>
          <w:color w:val="002060"/>
          <w:sz w:val="26"/>
          <w:szCs w:val="26"/>
          <w:lang w:eastAsia="en-GB"/>
        </w:rPr>
        <w:t xml:space="preserve">Debbie </w:t>
      </w:r>
      <w:r w:rsidR="00EB74C5">
        <w:rPr>
          <w:b/>
          <w:bCs/>
          <w:i/>
          <w:iCs/>
          <w:noProof/>
          <w:color w:val="002060"/>
          <w:sz w:val="26"/>
          <w:szCs w:val="26"/>
          <w:lang w:eastAsia="en-GB"/>
        </w:rPr>
        <w:t>Anslow</w:t>
      </w:r>
    </w:p>
    <w:p w14:paraId="243AAD3B" w14:textId="2E14D7C7" w:rsidR="004120E7" w:rsidRPr="004120E7" w:rsidRDefault="004120E7" w:rsidP="004120E7">
      <w:pPr>
        <w:jc w:val="center"/>
        <w:rPr>
          <w:b/>
          <w:bCs/>
          <w:i/>
          <w:iCs/>
          <w:noProof/>
          <w:color w:val="002060"/>
          <w:sz w:val="22"/>
          <w:szCs w:val="22"/>
          <w:lang w:eastAsia="en-GB"/>
        </w:rPr>
      </w:pPr>
      <w:r w:rsidRPr="004120E7">
        <w:rPr>
          <w:b/>
          <w:bCs/>
          <w:i/>
          <w:iCs/>
          <w:noProof/>
          <w:color w:val="002060"/>
          <w:lang w:eastAsia="en-GB"/>
        </w:rPr>
        <w:t>B.Sc. PG.DIP, ABTC-CCAB/ATI, RVN, N.Cert.AnBehav</w:t>
      </w:r>
    </w:p>
    <w:p w14:paraId="7A14754A" w14:textId="77777777" w:rsidR="004120E7" w:rsidRPr="004120E7" w:rsidRDefault="004120E7" w:rsidP="004120E7">
      <w:pPr>
        <w:shd w:val="clear" w:color="auto" w:fill="FFFFFF"/>
        <w:jc w:val="center"/>
        <w:rPr>
          <w:rFonts w:ascii="Calibri Light" w:hAnsi="Calibri Light" w:cs="Calibri Light"/>
          <w:noProof/>
          <w:color w:val="002060"/>
          <w:sz w:val="20"/>
          <w:szCs w:val="20"/>
          <w:lang w:eastAsia="en-GB"/>
        </w:rPr>
      </w:pPr>
      <w:r w:rsidRPr="004120E7">
        <w:rPr>
          <w:rFonts w:ascii="Calibri Light" w:hAnsi="Calibri Light" w:cs="Calibri Light"/>
          <w:noProof/>
          <w:color w:val="002060"/>
          <w:sz w:val="20"/>
          <w:szCs w:val="20"/>
          <w:lang w:eastAsia="en-GB"/>
        </w:rPr>
        <w:t>Certificated Clinical Animal Behaviourist with the Association for the Study of Animal Behaviour (ASAB)</w:t>
      </w:r>
    </w:p>
    <w:p w14:paraId="7DE4954F" w14:textId="77777777" w:rsidR="004120E7" w:rsidRPr="004120E7" w:rsidRDefault="004120E7" w:rsidP="004120E7">
      <w:pPr>
        <w:shd w:val="clear" w:color="auto" w:fill="FFFFFF"/>
        <w:jc w:val="center"/>
        <w:rPr>
          <w:rFonts w:ascii="Calibri Light" w:hAnsi="Calibri Light" w:cs="Calibri Light"/>
          <w:noProof/>
          <w:color w:val="002060"/>
          <w:sz w:val="20"/>
          <w:szCs w:val="20"/>
          <w:lang w:eastAsia="en-GB"/>
        </w:rPr>
      </w:pPr>
      <w:r w:rsidRPr="004120E7">
        <w:rPr>
          <w:rFonts w:ascii="Calibri Light" w:hAnsi="Calibri Light" w:cs="Calibri Light"/>
          <w:noProof/>
          <w:color w:val="002060"/>
          <w:sz w:val="20"/>
          <w:szCs w:val="20"/>
          <w:lang w:eastAsia="en-GB"/>
        </w:rPr>
        <w:t>Animal Behaviour &amp; Training Council (ABTC) Registered Clinical Animal Behaviourist &amp; Animal Training Instructor</w:t>
      </w:r>
    </w:p>
    <w:p w14:paraId="4540FA99" w14:textId="77777777" w:rsidR="004120E7" w:rsidRPr="004120E7" w:rsidRDefault="004120E7" w:rsidP="004120E7">
      <w:pPr>
        <w:shd w:val="clear" w:color="auto" w:fill="FFFFFF"/>
        <w:jc w:val="center"/>
        <w:rPr>
          <w:rFonts w:ascii="Calibri Light" w:hAnsi="Calibri Light" w:cs="Calibri Light"/>
          <w:noProof/>
          <w:color w:val="002060"/>
          <w:sz w:val="20"/>
          <w:szCs w:val="20"/>
          <w:lang w:eastAsia="en-GB"/>
        </w:rPr>
      </w:pPr>
      <w:r w:rsidRPr="004120E7">
        <w:rPr>
          <w:rFonts w:ascii="Calibri Light" w:hAnsi="Calibri Light" w:cs="Calibri Light"/>
          <w:noProof/>
          <w:color w:val="002060"/>
          <w:sz w:val="20"/>
          <w:szCs w:val="20"/>
          <w:lang w:eastAsia="en-GB"/>
        </w:rPr>
        <w:t>Registered Veterinary Nurse with the Royal College of Veterinary Surgeons</w:t>
      </w:r>
    </w:p>
    <w:p w14:paraId="665DA6AE" w14:textId="77777777" w:rsidR="00E1486C" w:rsidRPr="00E1486C" w:rsidRDefault="00E1486C" w:rsidP="00E1486C">
      <w:pPr>
        <w:jc w:val="both"/>
        <w:rPr>
          <w:rFonts w:eastAsia="Times New Roman" w:cs="Times New Roman"/>
          <w:color w:val="002060"/>
        </w:rPr>
      </w:pPr>
    </w:p>
    <w:p w14:paraId="31D05D25"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t>Behavioural conditions are incredibly common in our pets and can spring up at any stage throughout their life. Two things are certain, these issues will not get better or go away with time and making an animal face their fear or ‘man up’ is likely to do much more harm than good. My goal is to use scientific method and research to support you to understand why your pet is acting in the way he is and what is driving this and build a plan to allow the best outcome for all involved.</w:t>
      </w:r>
    </w:p>
    <w:p w14:paraId="2192188E" w14:textId="77777777" w:rsidR="00E1486C" w:rsidRPr="00E1486C" w:rsidRDefault="00E1486C" w:rsidP="00E1486C">
      <w:pPr>
        <w:jc w:val="both"/>
        <w:rPr>
          <w:rFonts w:eastAsia="Times New Roman" w:cs="Times New Roman"/>
          <w:color w:val="002060"/>
        </w:rPr>
      </w:pPr>
    </w:p>
    <w:p w14:paraId="7CC4B754"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t>Positive Pet Behaviour’s service supports cats, dogs, rabbits and guinea pigs and rats. Should you need specific support for your horse, bird, or reptile, please do get in touch as we have excellent, experienced colleagues in the local area.</w:t>
      </w:r>
    </w:p>
    <w:p w14:paraId="21BA171D"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t xml:space="preserve"> </w:t>
      </w:r>
    </w:p>
    <w:p w14:paraId="7B158847"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t xml:space="preserve">As a Certificated Clinical Animal Behaviourist (CCAB), I have been assessed to the highest standard through the Association for the Study of Animal Behaviour (ASAB. I have studied to level 7, Masters Level in Clinical Animal Behaviour. This means I am aware of and work towards the current accepted scientific research and methods and have a strong commitment to continue to do so through completing a minimum of 30 hours of continuing professional development (CPD) per year.    </w:t>
      </w:r>
    </w:p>
    <w:p w14:paraId="0419F658" w14:textId="77777777" w:rsidR="00E1486C" w:rsidRPr="00E1486C" w:rsidRDefault="00E1486C" w:rsidP="00E1486C">
      <w:pPr>
        <w:jc w:val="both"/>
        <w:rPr>
          <w:rFonts w:eastAsia="Times New Roman" w:cs="Times New Roman"/>
          <w:color w:val="002060"/>
        </w:rPr>
      </w:pPr>
    </w:p>
    <w:p w14:paraId="730C4CD5" w14:textId="04716CE3" w:rsidR="00E1486C" w:rsidRPr="00E1486C" w:rsidRDefault="00E1486C" w:rsidP="00E1486C">
      <w:pPr>
        <w:jc w:val="both"/>
        <w:rPr>
          <w:rFonts w:eastAsia="Times New Roman" w:cs="Times New Roman"/>
          <w:color w:val="002060"/>
        </w:rPr>
      </w:pPr>
      <w:r w:rsidRPr="00E1486C">
        <w:rPr>
          <w:rFonts w:eastAsia="Times New Roman" w:cs="Times New Roman"/>
          <w:color w:val="002060"/>
        </w:rPr>
        <w:t>I work only from veterinary referral allowing both emotional and physical health conditions to be considered and addressed to manage behavioural conditions therapeutically. Your animal will need to have been seen for consultation with your own veterinary surgeon within the last six months allowing me to apply for veterinary behavioural referral. I have worked as a registered veterinary nurse for over 15 years around Gloucestershire meaning that I have str</w:t>
      </w:r>
      <w:r w:rsidR="006B44F2">
        <w:rPr>
          <w:rFonts w:eastAsia="Times New Roman" w:cs="Times New Roman"/>
          <w:color w:val="002060"/>
        </w:rPr>
        <w:t>o</w:t>
      </w:r>
      <w:r w:rsidRPr="00E1486C">
        <w:rPr>
          <w:rFonts w:eastAsia="Times New Roman" w:cs="Times New Roman"/>
          <w:color w:val="002060"/>
        </w:rPr>
        <w:t xml:space="preserve">ng links with many practising veterinary Surgeons. This allows the referral process to be smooth and problem-free. </w:t>
      </w:r>
    </w:p>
    <w:p w14:paraId="39EC706E"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br/>
        <w:t>I am able to support your concerns regarding aggression to people or other animals, anxious or fearful behaviour, fear of the vets, other animals, or people along with unwanted behaviours such as barking, destroying furniture and inappropriate toileting.</w:t>
      </w:r>
    </w:p>
    <w:p w14:paraId="3EA1F8EA"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t>If you are finding that a certain aspect of your pets’ actions is affecting family balance or upsetting the life in general, I can support you with this.</w:t>
      </w:r>
    </w:p>
    <w:p w14:paraId="66D6F163" w14:textId="77777777" w:rsidR="00E1486C" w:rsidRPr="00E1486C" w:rsidRDefault="00E1486C" w:rsidP="00E1486C">
      <w:pPr>
        <w:jc w:val="both"/>
        <w:rPr>
          <w:rFonts w:eastAsia="Times New Roman" w:cs="Times New Roman"/>
          <w:color w:val="002060"/>
        </w:rPr>
      </w:pPr>
    </w:p>
    <w:p w14:paraId="5EF74EA3"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lastRenderedPageBreak/>
        <w:t xml:space="preserve">I offer full consultations to all patients – this includes completion of a questionnaire and an in-depth initial session which is likely to be a minimum 2 to 3 hours long. This can be performed either in-person or virtually via video call. All consultations offer personalised environmental optimisation advice, training guidelines, emotional management, and therapy recommendations. A comprehensive report including a behavioural modification plan will be provided following the consultation. All consultations include one follow up session which can be in-person or virtual along with a month of Email and WhatsApp support. </w:t>
      </w:r>
    </w:p>
    <w:p w14:paraId="50909DBA" w14:textId="77777777" w:rsidR="00E1486C" w:rsidRPr="00E1486C" w:rsidRDefault="00E1486C" w:rsidP="00E1486C">
      <w:pPr>
        <w:jc w:val="both"/>
        <w:rPr>
          <w:rFonts w:eastAsia="Times New Roman" w:cs="Times New Roman"/>
          <w:color w:val="002060"/>
        </w:rPr>
      </w:pPr>
    </w:p>
    <w:p w14:paraId="56FFD298"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t xml:space="preserve">If you are not sure if you have a ‘real problem’ on your hands or just a passing phase, I can also offer short assessments in case you need directing towards training support rather than behavioural modification. These sessions take 60 minutes and will allow progression to the next step in the emotional health journey. These sessions are highly likely to require training support sessions which can be provided either by Positive Pet Behaviour or upon recommendation to a local accredited training professional. </w:t>
      </w:r>
    </w:p>
    <w:p w14:paraId="2F3EEBE2" w14:textId="77777777" w:rsidR="00E1486C" w:rsidRPr="00E1486C" w:rsidRDefault="00E1486C" w:rsidP="00E1486C">
      <w:pPr>
        <w:jc w:val="both"/>
        <w:rPr>
          <w:rFonts w:eastAsia="Times New Roman" w:cs="Times New Roman"/>
          <w:color w:val="002060"/>
        </w:rPr>
      </w:pPr>
    </w:p>
    <w:p w14:paraId="1BEC0EB3" w14:textId="77777777" w:rsidR="00E1486C" w:rsidRPr="00E1486C" w:rsidRDefault="00E1486C" w:rsidP="00E1486C">
      <w:pPr>
        <w:jc w:val="both"/>
        <w:rPr>
          <w:rFonts w:eastAsia="Times New Roman" w:cs="Times New Roman"/>
          <w:color w:val="002060"/>
        </w:rPr>
      </w:pPr>
      <w:r w:rsidRPr="00E1486C">
        <w:rPr>
          <w:rFonts w:eastAsia="Times New Roman" w:cs="Times New Roman"/>
          <w:color w:val="002060"/>
        </w:rPr>
        <w:t xml:space="preserve">All sessions can be carried out either virtually via zoom or telephone call or in person at your home or an agreed safe location, Covid-19 allowing. </w:t>
      </w:r>
    </w:p>
    <w:p w14:paraId="49FCBB73" w14:textId="77777777" w:rsidR="00E1486C" w:rsidRPr="00E1486C" w:rsidRDefault="00E1486C" w:rsidP="00E1486C">
      <w:pPr>
        <w:jc w:val="both"/>
        <w:rPr>
          <w:rFonts w:eastAsia="Times New Roman" w:cs="Times New Roman"/>
          <w:b/>
          <w:color w:val="002060"/>
          <w:sz w:val="28"/>
          <w:szCs w:val="28"/>
        </w:rPr>
      </w:pPr>
      <w:r w:rsidRPr="00E1486C">
        <w:rPr>
          <w:rFonts w:eastAsia="Times New Roman" w:cs="Times New Roman"/>
          <w:color w:val="002060"/>
        </w:rPr>
        <w:t xml:space="preserve">  </w:t>
      </w:r>
      <w:r w:rsidRPr="00E1486C">
        <w:rPr>
          <w:rFonts w:eastAsia="Times New Roman" w:cs="Times New Roman"/>
          <w:color w:val="002060"/>
        </w:rPr>
        <w:br/>
      </w:r>
      <w:r w:rsidRPr="00E1486C">
        <w:rPr>
          <w:rFonts w:eastAsia="Times New Roman" w:cs="Times New Roman"/>
          <w:b/>
          <w:color w:val="002060"/>
          <w:sz w:val="28"/>
          <w:szCs w:val="28"/>
        </w:rPr>
        <w:t>Fees</w:t>
      </w:r>
    </w:p>
    <w:p w14:paraId="5777CE7E" w14:textId="77777777" w:rsidR="00CB0AE6" w:rsidRDefault="00CB0AE6" w:rsidP="006343EF">
      <w:pPr>
        <w:spacing w:after="160" w:line="259" w:lineRule="auto"/>
        <w:jc w:val="both"/>
        <w:rPr>
          <w:rFonts w:eastAsia="Times New Roman" w:cs="Times New Roman"/>
          <w:color w:val="002060"/>
        </w:rPr>
      </w:pPr>
    </w:p>
    <w:p w14:paraId="5B3830ED" w14:textId="68490985" w:rsidR="006343EF" w:rsidRPr="006343EF" w:rsidRDefault="006343EF" w:rsidP="006343EF">
      <w:pPr>
        <w:spacing w:after="160" w:line="259" w:lineRule="auto"/>
        <w:jc w:val="both"/>
        <w:rPr>
          <w:rFonts w:eastAsia="Times New Roman" w:cs="Times New Roman"/>
          <w:color w:val="002060"/>
        </w:rPr>
      </w:pPr>
      <w:r w:rsidRPr="006343EF">
        <w:rPr>
          <w:rFonts w:eastAsia="Times New Roman" w:cs="Times New Roman"/>
          <w:color w:val="002060"/>
        </w:rPr>
        <w:t>Behavioural Consultation at your home or via virtual consult UK wide (2-3 hours).</w:t>
      </w:r>
      <w:r w:rsidRPr="006343EF">
        <w:rPr>
          <w:rFonts w:eastAsia="Times New Roman" w:cs="Times New Roman"/>
          <w:color w:val="002060"/>
        </w:rPr>
        <w:tab/>
        <w:t xml:space="preserve">        </w:t>
      </w:r>
      <w:r>
        <w:rPr>
          <w:rFonts w:eastAsia="Times New Roman" w:cs="Times New Roman"/>
          <w:color w:val="002060"/>
        </w:rPr>
        <w:tab/>
      </w:r>
      <w:r w:rsidRPr="006343EF">
        <w:rPr>
          <w:rFonts w:eastAsia="Times New Roman" w:cs="Times New Roman"/>
          <w:color w:val="002060"/>
        </w:rPr>
        <w:t>£</w:t>
      </w:r>
      <w:r w:rsidR="005B47D0">
        <w:rPr>
          <w:rFonts w:eastAsia="Times New Roman" w:cs="Times New Roman"/>
          <w:color w:val="002060"/>
        </w:rPr>
        <w:t>450</w:t>
      </w:r>
      <w:r w:rsidRPr="006343EF">
        <w:rPr>
          <w:rFonts w:eastAsia="Times New Roman" w:cs="Times New Roman"/>
          <w:color w:val="002060"/>
        </w:rPr>
        <w:t xml:space="preserve">                </w:t>
      </w:r>
      <w:r w:rsidRPr="006343EF">
        <w:rPr>
          <w:rFonts w:eastAsia="Times New Roman" w:cs="Times New Roman"/>
          <w:color w:val="002060"/>
        </w:rPr>
        <w:br/>
      </w:r>
      <w:r w:rsidRPr="006343EF">
        <w:rPr>
          <w:rFonts w:eastAsia="Times New Roman" w:cs="Times New Roman"/>
          <w:color w:val="002060"/>
          <w:sz w:val="20"/>
          <w:szCs w:val="20"/>
        </w:rPr>
        <w:t xml:space="preserve">Within </w:t>
      </w:r>
      <w:r w:rsidR="00055DD6">
        <w:rPr>
          <w:rFonts w:eastAsia="Times New Roman" w:cs="Times New Roman"/>
          <w:color w:val="002060"/>
          <w:sz w:val="20"/>
          <w:szCs w:val="20"/>
        </w:rPr>
        <w:t>30</w:t>
      </w:r>
      <w:r w:rsidRPr="006343EF">
        <w:rPr>
          <w:rFonts w:eastAsia="Times New Roman" w:cs="Times New Roman"/>
          <w:color w:val="002060"/>
          <w:sz w:val="20"/>
          <w:szCs w:val="20"/>
        </w:rPr>
        <w:t xml:space="preserve"> Miles of GL3 privately agreed prior to payment.</w:t>
      </w:r>
      <w:r w:rsidRPr="006343EF">
        <w:rPr>
          <w:rFonts w:eastAsia="Times New Roman" w:cs="Times New Roman"/>
          <w:color w:val="002060"/>
        </w:rPr>
        <w:tab/>
      </w:r>
      <w:r w:rsidRPr="006343EF">
        <w:rPr>
          <w:rFonts w:eastAsia="Times New Roman" w:cs="Times New Roman"/>
          <w:color w:val="002060"/>
        </w:rPr>
        <w:tab/>
      </w:r>
      <w:r w:rsidRPr="006343EF">
        <w:rPr>
          <w:rFonts w:eastAsia="Times New Roman" w:cs="Times New Roman"/>
          <w:color w:val="002060"/>
        </w:rPr>
        <w:tab/>
      </w:r>
      <w:r w:rsidRPr="006343EF">
        <w:rPr>
          <w:rFonts w:eastAsia="Times New Roman" w:cs="Times New Roman"/>
          <w:color w:val="002060"/>
        </w:rPr>
        <w:tab/>
      </w:r>
      <w:r w:rsidRPr="006343EF">
        <w:rPr>
          <w:rFonts w:eastAsia="Times New Roman" w:cs="Times New Roman"/>
          <w:color w:val="002060"/>
        </w:rPr>
        <w:tab/>
        <w:t xml:space="preserve">          </w:t>
      </w:r>
    </w:p>
    <w:p w14:paraId="15B9D2CF" w14:textId="74C84E39" w:rsidR="006343EF" w:rsidRPr="006343EF" w:rsidRDefault="006343EF" w:rsidP="006343EF">
      <w:pPr>
        <w:spacing w:after="160" w:line="259" w:lineRule="auto"/>
        <w:jc w:val="both"/>
        <w:rPr>
          <w:rFonts w:eastAsia="Times New Roman" w:cs="Times New Roman"/>
          <w:color w:val="002060"/>
        </w:rPr>
      </w:pPr>
      <w:r w:rsidRPr="006343EF">
        <w:rPr>
          <w:rFonts w:eastAsia="Times New Roman" w:cs="Times New Roman"/>
          <w:color w:val="002060"/>
        </w:rPr>
        <w:t xml:space="preserve">Package of initial consultation (2-3 hours) and </w:t>
      </w:r>
      <w:r w:rsidR="000C7AE9">
        <w:rPr>
          <w:rFonts w:eastAsia="Times New Roman" w:cs="Times New Roman"/>
          <w:b/>
          <w:bCs/>
          <w:color w:val="002060"/>
        </w:rPr>
        <w:t>2</w:t>
      </w:r>
      <w:r w:rsidRPr="006343EF">
        <w:rPr>
          <w:rFonts w:eastAsia="Times New Roman" w:cs="Times New Roman"/>
          <w:b/>
          <w:bCs/>
          <w:color w:val="002060"/>
        </w:rPr>
        <w:t xml:space="preserve"> follow ups</w:t>
      </w:r>
      <w:r w:rsidRPr="006343EF">
        <w:rPr>
          <w:rFonts w:eastAsia="Times New Roman" w:cs="Times New Roman"/>
          <w:color w:val="002060"/>
        </w:rPr>
        <w:tab/>
        <w:t>(approx. 1 hour).</w:t>
      </w:r>
      <w:r w:rsidRPr="006343EF">
        <w:rPr>
          <w:rFonts w:eastAsia="Times New Roman" w:cs="Times New Roman"/>
          <w:color w:val="002060"/>
        </w:rPr>
        <w:tab/>
        <w:t xml:space="preserve">          </w:t>
      </w:r>
      <w:r>
        <w:rPr>
          <w:rFonts w:eastAsia="Times New Roman" w:cs="Times New Roman"/>
          <w:color w:val="002060"/>
        </w:rPr>
        <w:tab/>
      </w:r>
      <w:r w:rsidRPr="006343EF">
        <w:rPr>
          <w:rFonts w:eastAsia="Times New Roman" w:cs="Times New Roman"/>
          <w:color w:val="002060"/>
        </w:rPr>
        <w:t>£</w:t>
      </w:r>
      <w:r w:rsidR="00595422">
        <w:rPr>
          <w:rFonts w:eastAsia="Times New Roman" w:cs="Times New Roman"/>
          <w:color w:val="002060"/>
        </w:rPr>
        <w:t>700</w:t>
      </w:r>
      <w:r w:rsidRPr="006343EF">
        <w:rPr>
          <w:rFonts w:eastAsia="Times New Roman" w:cs="Times New Roman"/>
          <w:color w:val="002060"/>
        </w:rPr>
        <w:tab/>
      </w:r>
      <w:r w:rsidRPr="006343EF">
        <w:rPr>
          <w:rFonts w:eastAsia="Times New Roman" w:cs="Times New Roman"/>
          <w:color w:val="002060"/>
        </w:rPr>
        <w:br/>
        <w:t xml:space="preserve">Package of initial consultation (2-3 hours) and </w:t>
      </w:r>
      <w:r w:rsidR="000C7AE9">
        <w:rPr>
          <w:rFonts w:eastAsia="Times New Roman" w:cs="Times New Roman"/>
          <w:b/>
          <w:bCs/>
          <w:color w:val="002060"/>
        </w:rPr>
        <w:t>4</w:t>
      </w:r>
      <w:r w:rsidRPr="006343EF">
        <w:rPr>
          <w:rFonts w:eastAsia="Times New Roman" w:cs="Times New Roman"/>
          <w:b/>
          <w:bCs/>
          <w:color w:val="002060"/>
        </w:rPr>
        <w:t xml:space="preserve"> follow ups</w:t>
      </w:r>
      <w:r w:rsidRPr="006343EF">
        <w:rPr>
          <w:rFonts w:eastAsia="Times New Roman" w:cs="Times New Roman"/>
          <w:color w:val="002060"/>
        </w:rPr>
        <w:t xml:space="preserve"> (approx. 1 hour).</w:t>
      </w:r>
      <w:r w:rsidRPr="006343EF">
        <w:rPr>
          <w:rFonts w:eastAsia="Times New Roman" w:cs="Times New Roman"/>
          <w:color w:val="002060"/>
        </w:rPr>
        <w:tab/>
        <w:t xml:space="preserve">           </w:t>
      </w:r>
      <w:r>
        <w:rPr>
          <w:rFonts w:eastAsia="Times New Roman" w:cs="Times New Roman"/>
          <w:color w:val="002060"/>
        </w:rPr>
        <w:tab/>
      </w:r>
      <w:r w:rsidRPr="006343EF">
        <w:rPr>
          <w:rFonts w:eastAsia="Times New Roman" w:cs="Times New Roman"/>
          <w:color w:val="002060"/>
        </w:rPr>
        <w:t>£</w:t>
      </w:r>
      <w:r w:rsidR="00595422">
        <w:rPr>
          <w:rFonts w:eastAsia="Times New Roman" w:cs="Times New Roman"/>
          <w:color w:val="002060"/>
        </w:rPr>
        <w:t>9</w:t>
      </w:r>
      <w:r w:rsidR="00465B1B">
        <w:rPr>
          <w:rFonts w:eastAsia="Times New Roman" w:cs="Times New Roman"/>
          <w:color w:val="002060"/>
        </w:rPr>
        <w:t>5</w:t>
      </w:r>
      <w:r w:rsidR="00595422">
        <w:rPr>
          <w:rFonts w:eastAsia="Times New Roman" w:cs="Times New Roman"/>
          <w:color w:val="002060"/>
        </w:rPr>
        <w:t>0</w:t>
      </w:r>
    </w:p>
    <w:p w14:paraId="14D91975" w14:textId="5362D703" w:rsidR="006343EF" w:rsidRPr="006343EF" w:rsidRDefault="006343EF" w:rsidP="006343EF">
      <w:pPr>
        <w:spacing w:after="160" w:line="259" w:lineRule="auto"/>
        <w:jc w:val="both"/>
        <w:rPr>
          <w:rFonts w:eastAsia="Times New Roman" w:cs="Times New Roman"/>
          <w:color w:val="002060"/>
        </w:rPr>
      </w:pPr>
      <w:r w:rsidRPr="006343EF">
        <w:rPr>
          <w:rFonts w:eastAsia="Times New Roman" w:cs="Times New Roman"/>
          <w:color w:val="002060"/>
        </w:rPr>
        <w:t>Follow up visits (approx. 1 hour).</w:t>
      </w:r>
      <w:r w:rsidRPr="006343EF">
        <w:rPr>
          <w:rFonts w:eastAsia="Times New Roman" w:cs="Times New Roman"/>
          <w:color w:val="002060"/>
        </w:rPr>
        <w:tab/>
      </w:r>
      <w:r w:rsidRPr="006343EF">
        <w:rPr>
          <w:rFonts w:eastAsia="Times New Roman" w:cs="Times New Roman"/>
          <w:color w:val="002060"/>
        </w:rPr>
        <w:tab/>
      </w:r>
      <w:r w:rsidRPr="006343EF">
        <w:rPr>
          <w:rFonts w:eastAsia="Times New Roman" w:cs="Times New Roman"/>
          <w:color w:val="002060"/>
        </w:rPr>
        <w:tab/>
      </w:r>
      <w:r w:rsidRPr="006343EF">
        <w:rPr>
          <w:rFonts w:eastAsia="Times New Roman" w:cs="Times New Roman"/>
          <w:color w:val="002060"/>
        </w:rPr>
        <w:tab/>
      </w:r>
      <w:r w:rsidRPr="006343EF">
        <w:rPr>
          <w:rFonts w:eastAsia="Times New Roman" w:cs="Times New Roman"/>
          <w:color w:val="002060"/>
        </w:rPr>
        <w:tab/>
      </w:r>
      <w:r w:rsidRPr="006343EF">
        <w:rPr>
          <w:rFonts w:eastAsia="Times New Roman" w:cs="Times New Roman"/>
          <w:color w:val="002060"/>
        </w:rPr>
        <w:tab/>
        <w:t xml:space="preserve">         </w:t>
      </w:r>
      <w:r w:rsidRPr="006343EF">
        <w:rPr>
          <w:rFonts w:eastAsia="Times New Roman" w:cs="Times New Roman"/>
          <w:color w:val="002060"/>
        </w:rPr>
        <w:tab/>
      </w:r>
      <w:r w:rsidRPr="006343EF">
        <w:rPr>
          <w:rFonts w:eastAsia="Times New Roman" w:cs="Times New Roman"/>
          <w:color w:val="002060"/>
        </w:rPr>
        <w:tab/>
        <w:t>£</w:t>
      </w:r>
      <w:r w:rsidR="005B47D0">
        <w:rPr>
          <w:rFonts w:eastAsia="Times New Roman" w:cs="Times New Roman"/>
          <w:color w:val="002060"/>
        </w:rPr>
        <w:t>125</w:t>
      </w:r>
      <w:r w:rsidRPr="006343EF">
        <w:rPr>
          <w:rFonts w:eastAsia="Times New Roman" w:cs="Times New Roman"/>
          <w:color w:val="002060"/>
        </w:rPr>
        <w:t xml:space="preserve"> </w:t>
      </w:r>
      <w:r w:rsidRPr="006343EF">
        <w:rPr>
          <w:rFonts w:eastAsia="Times New Roman" w:cs="Times New Roman"/>
          <w:color w:val="002060"/>
        </w:rPr>
        <w:br/>
      </w:r>
      <w:r w:rsidRPr="006343EF">
        <w:rPr>
          <w:rFonts w:eastAsia="Times New Roman" w:cs="Times New Roman"/>
          <w:color w:val="002060"/>
          <w:sz w:val="20"/>
          <w:szCs w:val="20"/>
        </w:rPr>
        <w:t xml:space="preserve">Within </w:t>
      </w:r>
      <w:r w:rsidR="003B6A1E">
        <w:rPr>
          <w:rFonts w:eastAsia="Times New Roman" w:cs="Times New Roman"/>
          <w:color w:val="002060"/>
          <w:sz w:val="20"/>
          <w:szCs w:val="20"/>
        </w:rPr>
        <w:t>30</w:t>
      </w:r>
      <w:r w:rsidRPr="006343EF">
        <w:rPr>
          <w:rFonts w:eastAsia="Times New Roman" w:cs="Times New Roman"/>
          <w:color w:val="002060"/>
          <w:sz w:val="20"/>
          <w:szCs w:val="20"/>
        </w:rPr>
        <w:t xml:space="preserve"> miles of GL3 or privately agreed prior to payment.</w:t>
      </w:r>
    </w:p>
    <w:p w14:paraId="565DD20B" w14:textId="77777777" w:rsidR="00CB0AE6" w:rsidRDefault="00CB0AE6" w:rsidP="006343EF">
      <w:pPr>
        <w:spacing w:after="160" w:line="259" w:lineRule="auto"/>
        <w:jc w:val="both"/>
        <w:rPr>
          <w:rFonts w:eastAsia="Times New Roman" w:cs="Times New Roman"/>
          <w:color w:val="002060"/>
        </w:rPr>
      </w:pPr>
    </w:p>
    <w:p w14:paraId="738E1DB2" w14:textId="309EC7A5" w:rsidR="00D8580B" w:rsidRPr="006343EF" w:rsidRDefault="00D8580B" w:rsidP="006343EF">
      <w:pPr>
        <w:spacing w:after="160" w:line="259" w:lineRule="auto"/>
        <w:jc w:val="both"/>
        <w:rPr>
          <w:rFonts w:eastAsia="Times New Roman" w:cs="Times New Roman"/>
          <w:color w:val="002060"/>
        </w:rPr>
      </w:pPr>
      <w:r w:rsidRPr="006343EF">
        <w:rPr>
          <w:rFonts w:eastAsia="Times New Roman" w:cs="Times New Roman"/>
          <w:color w:val="002060"/>
        </w:rPr>
        <w:t>Short behaviour consultation – Via zoom OR telephone (60-minute session).</w:t>
      </w:r>
      <w:r w:rsidRPr="006343EF">
        <w:rPr>
          <w:rFonts w:eastAsia="Times New Roman" w:cs="Times New Roman"/>
          <w:color w:val="002060"/>
        </w:rPr>
        <w:tab/>
        <w:t xml:space="preserve">           </w:t>
      </w:r>
      <w:r>
        <w:rPr>
          <w:rFonts w:eastAsia="Times New Roman" w:cs="Times New Roman"/>
          <w:color w:val="002060"/>
        </w:rPr>
        <w:tab/>
      </w:r>
      <w:r w:rsidRPr="006343EF">
        <w:rPr>
          <w:rFonts w:eastAsia="Times New Roman" w:cs="Times New Roman"/>
          <w:color w:val="002060"/>
        </w:rPr>
        <w:t>£145</w:t>
      </w:r>
      <w:r w:rsidRPr="006343EF">
        <w:rPr>
          <w:rFonts w:eastAsia="Times New Roman" w:cs="Times New Roman"/>
          <w:color w:val="002060"/>
        </w:rPr>
        <w:br/>
      </w:r>
      <w:r w:rsidRPr="000B57E0">
        <w:rPr>
          <w:rFonts w:eastAsia="Times New Roman" w:cs="Times New Roman"/>
          <w:b/>
          <w:bCs/>
          <w:color w:val="002060"/>
        </w:rPr>
        <w:t>Rabbits and Rodents only</w:t>
      </w:r>
    </w:p>
    <w:p w14:paraId="1D05FD14" w14:textId="67A98FA4" w:rsidR="00E1486C" w:rsidRDefault="00E1486C" w:rsidP="006343EF">
      <w:pPr>
        <w:spacing w:after="160"/>
        <w:ind w:left="-11"/>
        <w:jc w:val="both"/>
        <w:rPr>
          <w:rFonts w:eastAsia="Times New Roman" w:cs="Times New Roman"/>
          <w:color w:val="002060"/>
        </w:rPr>
      </w:pPr>
    </w:p>
    <w:p w14:paraId="1080D609" w14:textId="77777777" w:rsidR="00F07FE1" w:rsidRDefault="00F07FE1" w:rsidP="006343EF">
      <w:pPr>
        <w:spacing w:after="160"/>
        <w:ind w:left="-11"/>
        <w:jc w:val="both"/>
        <w:rPr>
          <w:rFonts w:eastAsia="Times New Roman" w:cs="Times New Roman"/>
          <w:color w:val="002060"/>
        </w:rPr>
      </w:pPr>
    </w:p>
    <w:p w14:paraId="44BB75D5" w14:textId="77777777" w:rsidR="00F07FE1" w:rsidRPr="00E1486C" w:rsidRDefault="00F07FE1" w:rsidP="006343EF">
      <w:pPr>
        <w:spacing w:after="160"/>
        <w:ind w:left="-11"/>
        <w:jc w:val="both"/>
        <w:rPr>
          <w:rFonts w:eastAsia="Times New Roman" w:cs="Times New Roman"/>
          <w:color w:val="002060"/>
        </w:rPr>
      </w:pPr>
    </w:p>
    <w:p w14:paraId="09CA9B25" w14:textId="77777777" w:rsidR="00E1486C" w:rsidRPr="00E1486C" w:rsidRDefault="00E1486C" w:rsidP="00E1486C">
      <w:pPr>
        <w:spacing w:after="160"/>
        <w:ind w:hanging="11"/>
        <w:jc w:val="both"/>
        <w:rPr>
          <w:rFonts w:eastAsia="Times New Roman" w:cs="Times New Roman"/>
          <w:color w:val="002060"/>
        </w:rPr>
      </w:pPr>
      <w:r w:rsidRPr="00E1486C">
        <w:rPr>
          <w:rFonts w:eastAsia="Times New Roman" w:cs="Times New Roman"/>
          <w:color w:val="002060"/>
        </w:rPr>
        <w:lastRenderedPageBreak/>
        <w:t>The consultation sessions may include free-work, confidence building, scent-work, desensitisation and counterconditioning, basic husbandry work and fear free handling along with all manner of training and cue-based work.</w:t>
      </w:r>
    </w:p>
    <w:p w14:paraId="3CAE9ABB" w14:textId="77777777" w:rsidR="00E1486C" w:rsidRPr="00E1486C" w:rsidRDefault="00E1486C" w:rsidP="00E1486C">
      <w:pPr>
        <w:ind w:hanging="11"/>
        <w:jc w:val="both"/>
        <w:rPr>
          <w:rFonts w:eastAsia="Times New Roman" w:cs="Times New Roman"/>
          <w:color w:val="002060"/>
        </w:rPr>
      </w:pPr>
      <w:r w:rsidRPr="00E1486C">
        <w:rPr>
          <w:rFonts w:eastAsia="Times New Roman" w:cs="Times New Roman"/>
          <w:color w:val="002060"/>
        </w:rPr>
        <w:t xml:space="preserve">I use a combination of positive reinforcement and choice-based training to allow the least intrusive, minimally aversive methods. All treatment plans and recommendations are based on thoroughly researched and clinically proven evidence based veterinary medicine. </w:t>
      </w:r>
    </w:p>
    <w:p w14:paraId="1172CBEE" w14:textId="77777777" w:rsidR="00E1486C" w:rsidRPr="00E1486C" w:rsidRDefault="00E1486C" w:rsidP="00E1486C">
      <w:pPr>
        <w:ind w:hanging="11"/>
        <w:jc w:val="both"/>
        <w:rPr>
          <w:rFonts w:eastAsia="Times New Roman" w:cs="Times New Roman"/>
          <w:color w:val="002060"/>
        </w:rPr>
      </w:pPr>
    </w:p>
    <w:p w14:paraId="7C0634B0" w14:textId="77777777" w:rsidR="00E1486C" w:rsidRPr="00E1486C" w:rsidRDefault="00E1486C" w:rsidP="00E1486C">
      <w:pPr>
        <w:ind w:hanging="11"/>
        <w:jc w:val="both"/>
        <w:rPr>
          <w:rFonts w:eastAsia="Times New Roman" w:cs="Times New Roman"/>
          <w:color w:val="002060"/>
        </w:rPr>
      </w:pPr>
      <w:r w:rsidRPr="00E1486C">
        <w:rPr>
          <w:rFonts w:eastAsia="Times New Roman" w:cs="Times New Roman"/>
          <w:color w:val="002060"/>
        </w:rPr>
        <w:t>I am a full member of the Association of Pet Behaviour Counsellors (APBC), the Fellowship of Animal</w:t>
      </w:r>
    </w:p>
    <w:p w14:paraId="15202BDE" w14:textId="77777777" w:rsidR="00E1486C" w:rsidRPr="00E1486C" w:rsidRDefault="00E1486C" w:rsidP="00E1486C">
      <w:pPr>
        <w:ind w:hanging="11"/>
        <w:jc w:val="both"/>
        <w:rPr>
          <w:rFonts w:eastAsia="Times New Roman" w:cs="Times New Roman"/>
          <w:color w:val="002060"/>
        </w:rPr>
      </w:pPr>
      <w:r w:rsidRPr="00E1486C">
        <w:rPr>
          <w:rFonts w:eastAsia="Times New Roman" w:cs="Times New Roman"/>
          <w:color w:val="002060"/>
        </w:rPr>
        <w:t>Behaviour Counsellors (FABC) and the International Feline Behaviourists (IFB). I work alongside and in</w:t>
      </w:r>
    </w:p>
    <w:p w14:paraId="0E3F94BB" w14:textId="77777777" w:rsidR="00E1486C" w:rsidRPr="00E1486C" w:rsidRDefault="00E1486C" w:rsidP="00E1486C">
      <w:pPr>
        <w:ind w:hanging="11"/>
        <w:jc w:val="both"/>
        <w:rPr>
          <w:rFonts w:eastAsia="Times New Roman" w:cs="Times New Roman"/>
          <w:color w:val="002060"/>
        </w:rPr>
      </w:pPr>
      <w:r w:rsidRPr="00E1486C">
        <w:rPr>
          <w:rFonts w:eastAsia="Times New Roman" w:cs="Times New Roman"/>
          <w:color w:val="002060"/>
        </w:rPr>
        <w:t>conjunction with your referring veterinary surgeon at all times. My 20 years of experience as a Registered</w:t>
      </w:r>
    </w:p>
    <w:p w14:paraId="38397C70" w14:textId="77777777" w:rsidR="00E1486C" w:rsidRPr="00E1486C" w:rsidRDefault="00E1486C" w:rsidP="00E1486C">
      <w:pPr>
        <w:ind w:hanging="11"/>
        <w:jc w:val="both"/>
        <w:rPr>
          <w:rFonts w:eastAsia="Times New Roman" w:cs="Times New Roman"/>
          <w:color w:val="002060"/>
        </w:rPr>
      </w:pPr>
      <w:r w:rsidRPr="00E1486C">
        <w:rPr>
          <w:rFonts w:eastAsia="Times New Roman" w:cs="Times New Roman"/>
          <w:color w:val="002060"/>
        </w:rPr>
        <w:t>Veterinary Nurse (RVN) allows a thorough understanding of medical issues such as pain, malnutrition and</w:t>
      </w:r>
    </w:p>
    <w:p w14:paraId="10679880" w14:textId="647B5281" w:rsidR="00E1486C" w:rsidRPr="00E1486C" w:rsidRDefault="00E1486C" w:rsidP="00E1486C">
      <w:pPr>
        <w:ind w:hanging="11"/>
        <w:jc w:val="both"/>
        <w:rPr>
          <w:rFonts w:eastAsia="Times New Roman" w:cs="Times New Roman"/>
          <w:color w:val="002060"/>
        </w:rPr>
      </w:pPr>
      <w:r w:rsidRPr="00E1486C">
        <w:rPr>
          <w:rFonts w:eastAsia="Times New Roman" w:cs="Times New Roman"/>
          <w:color w:val="002060"/>
        </w:rPr>
        <w:t xml:space="preserve">dermatology and how these can affect behaviour and emotional processes. Insurance claims can be fully supported alongside your vet or by Positive Pet Behaviour, I have over 15 </w:t>
      </w:r>
      <w:r w:rsidR="006872A7" w:rsidRPr="00E1486C">
        <w:rPr>
          <w:rFonts w:eastAsia="Times New Roman" w:cs="Times New Roman"/>
          <w:color w:val="002060"/>
        </w:rPr>
        <w:t>years’ experience</w:t>
      </w:r>
      <w:r w:rsidRPr="00E1486C">
        <w:rPr>
          <w:rFonts w:eastAsia="Times New Roman" w:cs="Times New Roman"/>
          <w:color w:val="002060"/>
        </w:rPr>
        <w:t xml:space="preserve"> of processing and managing veterinary insurance claims.</w:t>
      </w:r>
    </w:p>
    <w:bookmarkEnd w:id="0"/>
    <w:p w14:paraId="715228BC" w14:textId="77777777" w:rsidR="00E1486C" w:rsidRPr="00E1486C" w:rsidRDefault="00E1486C" w:rsidP="00E1486C">
      <w:pPr>
        <w:ind w:left="3600" w:hanging="3600"/>
        <w:jc w:val="both"/>
        <w:rPr>
          <w:rFonts w:eastAsia="Times New Roman" w:cs="Times New Roman"/>
          <w:color w:val="002060"/>
        </w:rPr>
      </w:pPr>
    </w:p>
    <w:p w14:paraId="77F1A403" w14:textId="77777777" w:rsidR="00E1486C" w:rsidRPr="00E1486C" w:rsidRDefault="00E1486C" w:rsidP="00E1486C">
      <w:pPr>
        <w:spacing w:after="160"/>
        <w:ind w:hanging="11"/>
        <w:jc w:val="both"/>
        <w:rPr>
          <w:rFonts w:eastAsia="Times New Roman" w:cs="Times New Roman"/>
          <w:color w:val="002060"/>
        </w:rPr>
      </w:pPr>
      <w:r w:rsidRPr="00E1486C">
        <w:rPr>
          <w:rFonts w:eastAsia="Times New Roman" w:cs="Times New Roman"/>
          <w:color w:val="002060"/>
        </w:rPr>
        <w:t xml:space="preserve">The animal behaviour and training sector is currently non-regulated, this means that anyone can call themselves a trainer or behaviourist without any formal education, assessment or adhering to proven methods or up to date methods. I am listed as a registered Clinical Animal Behaviourist with the Animal and Behaviour Training Council (ABTC). This professional body encourages behavioural professionals to follow a set of formal guidelines and protocols to ensure the best methods practice are always utilised. </w:t>
      </w:r>
    </w:p>
    <w:p w14:paraId="0C2E00B4" w14:textId="7E2D3812" w:rsidR="00E1486C" w:rsidRPr="00E1486C" w:rsidRDefault="00E1486C" w:rsidP="00E1486C">
      <w:pPr>
        <w:spacing w:after="160"/>
        <w:ind w:hanging="11"/>
        <w:jc w:val="both"/>
        <w:rPr>
          <w:rFonts w:eastAsia="Times New Roman" w:cs="Times New Roman"/>
          <w:color w:val="002060"/>
        </w:rPr>
      </w:pPr>
      <w:r w:rsidRPr="00E1486C">
        <w:rPr>
          <w:rFonts w:eastAsia="Times New Roman" w:cs="Times New Roman"/>
          <w:color w:val="002060"/>
        </w:rPr>
        <w:t xml:space="preserve">If you have any queries, would like more information or to book a session in, please call 07780 333174 or email </w:t>
      </w:r>
      <w:hyperlink r:id="rId6" w:history="1">
        <w:r w:rsidR="00E3704D" w:rsidRPr="003D486E">
          <w:rPr>
            <w:rStyle w:val="Hyperlink"/>
            <w:rFonts w:eastAsia="Times New Roman" w:cs="Times New Roman"/>
          </w:rPr>
          <w:t>contact@positivepetbehaviour.co.uk</w:t>
        </w:r>
      </w:hyperlink>
    </w:p>
    <w:p w14:paraId="2FF27EE3" w14:textId="10647F28" w:rsidR="009F7347" w:rsidRPr="00E1486C" w:rsidRDefault="00E1486C" w:rsidP="00E1486C">
      <w:pPr>
        <w:spacing w:after="160"/>
        <w:ind w:hanging="11"/>
        <w:jc w:val="center"/>
        <w:rPr>
          <w:rFonts w:eastAsia="Times New Roman" w:cs="Times New Roman"/>
          <w:sz w:val="22"/>
          <w:szCs w:val="22"/>
        </w:rPr>
      </w:pPr>
      <w:r w:rsidRPr="00E1486C">
        <w:rPr>
          <w:rFonts w:eastAsia="Times New Roman" w:cs="Times New Roman"/>
          <w:noProof/>
          <w:sz w:val="22"/>
          <w:szCs w:val="22"/>
        </w:rPr>
        <w:drawing>
          <wp:inline distT="0" distB="0" distL="0" distR="0" wp14:anchorId="35F1A7AB" wp14:editId="7B6A0725">
            <wp:extent cx="2762250" cy="2371725"/>
            <wp:effectExtent l="0" t="0" r="0" b="9525"/>
            <wp:docPr id="3" name="Picture 3" descr="A person with two dogs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two dogs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2371725"/>
                    </a:xfrm>
                    <a:prstGeom prst="rect">
                      <a:avLst/>
                    </a:prstGeom>
                    <a:noFill/>
                    <a:ln>
                      <a:noFill/>
                    </a:ln>
                  </pic:spPr>
                </pic:pic>
              </a:graphicData>
            </a:graphic>
          </wp:inline>
        </w:drawing>
      </w:r>
    </w:p>
    <w:sectPr w:rsidR="009F7347" w:rsidRPr="00E1486C" w:rsidSect="00E1486C">
      <w:headerReference w:type="default" r:id="rId8"/>
      <w:footerReference w:type="default" r:id="rId9"/>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C433B" w14:textId="77777777" w:rsidR="009E40C3" w:rsidRDefault="009E40C3" w:rsidP="000F018A">
      <w:r>
        <w:separator/>
      </w:r>
    </w:p>
  </w:endnote>
  <w:endnote w:type="continuationSeparator" w:id="0">
    <w:p w14:paraId="20FC5845" w14:textId="77777777" w:rsidR="009E40C3" w:rsidRDefault="009E40C3" w:rsidP="000F018A">
      <w:r>
        <w:continuationSeparator/>
      </w:r>
    </w:p>
  </w:endnote>
  <w:endnote w:type="continuationNotice" w:id="1">
    <w:p w14:paraId="38D34325" w14:textId="77777777" w:rsidR="009E40C3" w:rsidRDefault="009E4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2B7E8" w14:textId="27FA5C7F" w:rsidR="000F018A" w:rsidRDefault="000F018A">
    <w:pPr>
      <w:pStyle w:val="Footer"/>
    </w:pPr>
    <w:r>
      <w:rPr>
        <w:noProof/>
      </w:rPr>
      <w:drawing>
        <wp:anchor distT="0" distB="0" distL="114300" distR="114300" simplePos="0" relativeHeight="251658241" behindDoc="0" locked="0" layoutInCell="1" allowOverlap="1" wp14:anchorId="4ABB47AE" wp14:editId="0A378E8D">
          <wp:simplePos x="0" y="0"/>
          <wp:positionH relativeFrom="margin">
            <wp:align>center</wp:align>
          </wp:positionH>
          <wp:positionV relativeFrom="page">
            <wp:align>bottom</wp:align>
          </wp:positionV>
          <wp:extent cx="7741920" cy="1244600"/>
          <wp:effectExtent l="0" t="0" r="0" b="0"/>
          <wp:wrapThrough wrapText="bothSides">
            <wp:wrapPolygon edited="0">
              <wp:start x="0" y="0"/>
              <wp:lineTo x="0" y="21159"/>
              <wp:lineTo x="21526" y="21159"/>
              <wp:lineTo x="21526" y="0"/>
              <wp:lineTo x="0" y="0"/>
            </wp:wrapPolygon>
          </wp:wrapThrough>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41920" cy="1244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F44D4" w14:textId="77777777" w:rsidR="009E40C3" w:rsidRDefault="009E40C3" w:rsidP="000F018A">
      <w:r>
        <w:separator/>
      </w:r>
    </w:p>
  </w:footnote>
  <w:footnote w:type="continuationSeparator" w:id="0">
    <w:p w14:paraId="5757D90E" w14:textId="77777777" w:rsidR="009E40C3" w:rsidRDefault="009E40C3" w:rsidP="000F018A">
      <w:r>
        <w:continuationSeparator/>
      </w:r>
    </w:p>
  </w:footnote>
  <w:footnote w:type="continuationNotice" w:id="1">
    <w:p w14:paraId="7F0BD181" w14:textId="77777777" w:rsidR="009E40C3" w:rsidRDefault="009E40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499D2" w14:textId="33CF5142" w:rsidR="000F018A" w:rsidRDefault="000F018A">
    <w:pPr>
      <w:pStyle w:val="Header"/>
    </w:pPr>
    <w:r>
      <w:rPr>
        <w:noProof/>
      </w:rPr>
      <w:drawing>
        <wp:anchor distT="0" distB="0" distL="114300" distR="114300" simplePos="0" relativeHeight="251658240" behindDoc="0" locked="0" layoutInCell="1" allowOverlap="1" wp14:anchorId="336D1EC1" wp14:editId="597502BF">
          <wp:simplePos x="0" y="0"/>
          <wp:positionH relativeFrom="page">
            <wp:align>right</wp:align>
          </wp:positionH>
          <wp:positionV relativeFrom="paragraph">
            <wp:posOffset>-445135</wp:posOffset>
          </wp:positionV>
          <wp:extent cx="7560310" cy="2151380"/>
          <wp:effectExtent l="0" t="0" r="2540" b="1270"/>
          <wp:wrapThrough wrapText="bothSides">
            <wp:wrapPolygon edited="0">
              <wp:start x="0" y="0"/>
              <wp:lineTo x="0" y="21421"/>
              <wp:lineTo x="21553" y="21421"/>
              <wp:lineTo x="21553" y="0"/>
              <wp:lineTo x="0" y="0"/>
            </wp:wrapPolygon>
          </wp:wrapThrough>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310" cy="21513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8A"/>
    <w:rsid w:val="000000F0"/>
    <w:rsid w:val="00055DD6"/>
    <w:rsid w:val="000B57E0"/>
    <w:rsid w:val="000C6C41"/>
    <w:rsid w:val="000C7AE9"/>
    <w:rsid w:val="000F018A"/>
    <w:rsid w:val="001213F7"/>
    <w:rsid w:val="00122CA3"/>
    <w:rsid w:val="001761E1"/>
    <w:rsid w:val="001E7D3A"/>
    <w:rsid w:val="00352CEE"/>
    <w:rsid w:val="00356C87"/>
    <w:rsid w:val="0039152F"/>
    <w:rsid w:val="003B6A1E"/>
    <w:rsid w:val="004120E7"/>
    <w:rsid w:val="004357B9"/>
    <w:rsid w:val="00465B1B"/>
    <w:rsid w:val="005328A2"/>
    <w:rsid w:val="0055190E"/>
    <w:rsid w:val="00595422"/>
    <w:rsid w:val="005B18FB"/>
    <w:rsid w:val="005B47D0"/>
    <w:rsid w:val="005F7A9E"/>
    <w:rsid w:val="006343EF"/>
    <w:rsid w:val="006872A7"/>
    <w:rsid w:val="006B41E2"/>
    <w:rsid w:val="006B44F2"/>
    <w:rsid w:val="00722BA0"/>
    <w:rsid w:val="0072789E"/>
    <w:rsid w:val="007609D0"/>
    <w:rsid w:val="007A67C7"/>
    <w:rsid w:val="008D0F35"/>
    <w:rsid w:val="00956195"/>
    <w:rsid w:val="009E40C3"/>
    <w:rsid w:val="009F7347"/>
    <w:rsid w:val="00AE0E18"/>
    <w:rsid w:val="00C47C15"/>
    <w:rsid w:val="00C65183"/>
    <w:rsid w:val="00CB0AE6"/>
    <w:rsid w:val="00D8580B"/>
    <w:rsid w:val="00E14083"/>
    <w:rsid w:val="00E1486C"/>
    <w:rsid w:val="00E3704D"/>
    <w:rsid w:val="00E77E52"/>
    <w:rsid w:val="00EB74C5"/>
    <w:rsid w:val="00F07FE1"/>
    <w:rsid w:val="00FD597A"/>
    <w:rsid w:val="00FE642F"/>
    <w:rsid w:val="00FF3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96B15"/>
  <w15:chartTrackingRefBased/>
  <w15:docId w15:val="{A8665F6B-86B9-49C0-B3DC-9D30200D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8A"/>
    <w:pPr>
      <w:tabs>
        <w:tab w:val="center" w:pos="4513"/>
        <w:tab w:val="right" w:pos="9026"/>
      </w:tabs>
    </w:pPr>
  </w:style>
  <w:style w:type="character" w:customStyle="1" w:styleId="HeaderChar">
    <w:name w:val="Header Char"/>
    <w:basedOn w:val="DefaultParagraphFont"/>
    <w:link w:val="Header"/>
    <w:uiPriority w:val="99"/>
    <w:rsid w:val="000F018A"/>
    <w:rPr>
      <w:rFonts w:eastAsiaTheme="minorEastAsia"/>
    </w:rPr>
  </w:style>
  <w:style w:type="paragraph" w:styleId="Footer">
    <w:name w:val="footer"/>
    <w:basedOn w:val="Normal"/>
    <w:link w:val="FooterChar"/>
    <w:uiPriority w:val="99"/>
    <w:unhideWhenUsed/>
    <w:rsid w:val="000F018A"/>
    <w:pPr>
      <w:tabs>
        <w:tab w:val="center" w:pos="4513"/>
        <w:tab w:val="right" w:pos="9026"/>
      </w:tabs>
    </w:pPr>
  </w:style>
  <w:style w:type="character" w:customStyle="1" w:styleId="FooterChar">
    <w:name w:val="Footer Char"/>
    <w:basedOn w:val="DefaultParagraphFont"/>
    <w:link w:val="Footer"/>
    <w:uiPriority w:val="99"/>
    <w:rsid w:val="000F018A"/>
    <w:rPr>
      <w:rFonts w:eastAsiaTheme="minorEastAsia"/>
    </w:rPr>
  </w:style>
  <w:style w:type="character" w:styleId="Hyperlink">
    <w:name w:val="Hyperlink"/>
    <w:basedOn w:val="DefaultParagraphFont"/>
    <w:uiPriority w:val="99"/>
    <w:unhideWhenUsed/>
    <w:rsid w:val="00E3704D"/>
    <w:rPr>
      <w:color w:val="0563C1" w:themeColor="hyperlink"/>
      <w:u w:val="single"/>
    </w:rPr>
  </w:style>
  <w:style w:type="character" w:styleId="UnresolvedMention">
    <w:name w:val="Unresolved Mention"/>
    <w:basedOn w:val="DefaultParagraphFont"/>
    <w:uiPriority w:val="99"/>
    <w:semiHidden/>
    <w:unhideWhenUsed/>
    <w:rsid w:val="00E37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879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ntact@positivepetbehaviour.co.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952</Words>
  <Characters>5427</Characters>
  <Application>Microsoft Office Word</Application>
  <DocSecurity>0</DocSecurity>
  <Lines>45</Lines>
  <Paragraphs>12</Paragraphs>
  <ScaleCrop>false</ScaleCrop>
  <Company/>
  <LinksUpToDate>false</LinksUpToDate>
  <CharactersWithSpaces>6367</CharactersWithSpaces>
  <SharedDoc>false</SharedDoc>
  <HLinks>
    <vt:vector size="6" baseType="variant">
      <vt:variant>
        <vt:i4>5439537</vt:i4>
      </vt:variant>
      <vt:variant>
        <vt:i4>0</vt:i4>
      </vt:variant>
      <vt:variant>
        <vt:i4>0</vt:i4>
      </vt:variant>
      <vt:variant>
        <vt:i4>5</vt:i4>
      </vt:variant>
      <vt:variant>
        <vt:lpwstr>mailto:contact@positivepetbehaviour.co.uk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Sharpe</dc:creator>
  <cp:keywords/>
  <dc:description/>
  <cp:lastModifiedBy>Debbie Bryon</cp:lastModifiedBy>
  <cp:revision>31</cp:revision>
  <dcterms:created xsi:type="dcterms:W3CDTF">2022-04-14T19:12:00Z</dcterms:created>
  <dcterms:modified xsi:type="dcterms:W3CDTF">2024-11-16T15:45:00Z</dcterms:modified>
</cp:coreProperties>
</file>